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黑体" w:hAnsi="黑体" w:eastAsia="黑体"/>
          <w:b/>
          <w:color w:val="000000"/>
          <w:sz w:val="34"/>
        </w:rPr>
        <w:t>第20周 课程考核 JetAcker ROS1 综合任务 实训工单</w:t>
      </w:r>
    </w:p>
    <w:p>
      <w:pPr>
        <w:spacing w:after="120"/>
        <w:jc w:val="center"/>
      </w:pPr>
      <w:r>
        <w:rPr>
          <w:rFonts w:ascii="宋体" w:hAnsi="宋体" w:eastAsia="宋体"/>
          <w:b w:val="0"/>
          <w:color w:val="4B5563"/>
          <w:sz w:val="21"/>
        </w:rPr>
        <w:t>ROS平台智能车的控制与应用  JetAcker Jetson Nano ROS1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0"/>
        <w:gridCol w:w="1720"/>
        <w:gridCol w:w="1720"/>
        <w:gridCol w:w="1720"/>
        <w:gridCol w:w="1720"/>
        <w:gridCol w:w="1720"/>
      </w:tblGrid>
      <w:tr>
        <w:trPr>
          <w:tblHeader w:val="true"/>
        </w:trPr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姓名</w:t>
            </w:r>
          </w:p>
        </w:tc>
        <w:tc>
          <w:tcPr>
            <w:tcW w:type="dxa" w:w="181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班级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组号</w:t>
            </w:r>
          </w:p>
        </w:tc>
        <w:tc>
          <w:tcPr>
            <w:tcW w:type="dxa" w:w="141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设备编号</w:t>
            </w:r>
          </w:p>
        </w:tc>
        <w:tc>
          <w:tcPr>
            <w:tcW w:type="dxa" w:w="158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日期</w:t>
            </w:r>
          </w:p>
        </w:tc>
        <w:tc>
          <w:tcPr>
            <w:tcW w:type="dxa" w:w="28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岗位</w:t>
            </w:r>
          </w:p>
        </w:tc>
      </w:tr>
      <w:tr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81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23网联车高级班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41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158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2027年1月6日</w:t>
            </w:r>
          </w:p>
        </w:tc>
        <w:tc>
          <w:tcPr>
            <w:tcW w:type="dxa" w:w="28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操作员 / 安全员 / 记录员</w:t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一 本周任务</w:t>
      </w:r>
    </w:p>
    <w:p>
      <w:pPr>
        <w:spacing w:after="80"/>
      </w:pPr>
      <w:r>
        <w:rPr>
          <w:rFonts w:ascii="宋体" w:hAnsi="宋体" w:eastAsia="宋体"/>
          <w:b w:val="0"/>
          <w:color w:val="000000"/>
          <w:sz w:val="21"/>
        </w:rPr>
        <w:t>小组独立完成安全检查、启动、远程连接、ROS1 环境确认、手动建图和单点导航，并提交完整工单与证据。</w:t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二 安全确认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序号</w:t>
            </w:r>
          </w:p>
        </w:tc>
        <w:tc>
          <w:tcPr>
            <w:tcW w:type="dxa" w:w="5443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检查项目</w:t>
            </w:r>
          </w:p>
        </w:tc>
        <w:tc>
          <w:tcPr>
            <w:tcW w:type="dxa" w:w="964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完成</w:t>
            </w:r>
          </w:p>
        </w:tc>
        <w:tc>
          <w:tcPr>
            <w:tcW w:type="dxa" w:w="277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9"/>
              </w:rPr>
              <w:t>异常说明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1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安全检查未签字不得启动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2</w:t>
            </w:r>
          </w:p>
        </w:tc>
        <w:tc>
          <w:tcPr>
            <w:tcW w:type="dxa" w:w="5443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任何异常运动立即停止</w:t>
            </w:r>
          </w:p>
        </w:tc>
        <w:tc>
          <w:tcPr>
            <w:tcW w:type="dxa" w:w="964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3</w:t>
            </w:r>
          </w:p>
        </w:tc>
        <w:tc>
          <w:tcPr>
            <w:tcW w:type="dxa" w:w="5443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不得为完成考核跳过双人复核或擅自修改系统</w:t>
            </w:r>
          </w:p>
        </w:tc>
        <w:tc>
          <w:tcPr>
            <w:tcW w:type="dxa" w:w="964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  <w:t>[ ]</w:t>
            </w:r>
          </w:p>
        </w:tc>
        <w:tc>
          <w:tcPr>
            <w:tcW w:type="dxa" w:w="277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9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三 操作过程记录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51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步</w:t>
            </w:r>
          </w:p>
        </w:tc>
        <w:tc>
          <w:tcPr>
            <w:tcW w:type="dxa" w:w="260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操作项目</w:t>
            </w:r>
          </w:p>
        </w:tc>
        <w:tc>
          <w:tcPr>
            <w:tcW w:type="dxa" w:w="306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检查点</w:t>
            </w:r>
          </w:p>
        </w:tc>
        <w:tc>
          <w:tcPr>
            <w:tcW w:type="dxa" w:w="737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完成</w:t>
            </w:r>
          </w:p>
        </w:tc>
        <w:tc>
          <w:tcPr>
            <w:tcW w:type="dxa" w:w="294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实测或异常</w:t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1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领取设备并检查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安全检查教师签字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2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启动与联网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LED 蜂鸣器 热点正常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3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远程登录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两种连接均成功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4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确认 ROS1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环境与目录正确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5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完成手动建图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地图墙体连续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6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完成单点导航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到达误差在教师要求内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7</w:t>
            </w:r>
          </w:p>
        </w:tc>
        <w:tc>
          <w:tcPr>
            <w:tcW w:type="dxa" w:w="260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处理随机故障</w:t>
            </w:r>
          </w:p>
        </w:tc>
        <w:tc>
          <w:tcPr>
            <w:tcW w:type="dxa" w:w="306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不跳步、不盲目更改</w:t>
            </w:r>
          </w:p>
        </w:tc>
        <w:tc>
          <w:tcPr>
            <w:tcW w:type="dxa" w:w="737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51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8</w:t>
            </w:r>
          </w:p>
        </w:tc>
        <w:tc>
          <w:tcPr>
            <w:tcW w:type="dxa" w:w="260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提交成果</w:t>
            </w:r>
          </w:p>
        </w:tc>
        <w:tc>
          <w:tcPr>
            <w:tcW w:type="dxa" w:w="306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资料与设备均验收</w:t>
            </w:r>
          </w:p>
        </w:tc>
        <w:tc>
          <w:tcPr>
            <w:tcW w:type="dxa" w:w="737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[ ]</w:t>
            </w:r>
          </w:p>
        </w:tc>
        <w:tc>
          <w:tcPr>
            <w:tcW w:type="dxa" w:w="294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r>
        <w:br w:type="page"/>
      </w:r>
    </w:p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四 数据与现象记录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311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记录项目</w:t>
            </w:r>
          </w:p>
        </w:tc>
        <w:tc>
          <w:tcPr>
            <w:tcW w:type="dxa" w:w="3969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实测数据或现象</w:t>
            </w:r>
          </w:p>
        </w:tc>
        <w:tc>
          <w:tcPr>
            <w:tcW w:type="dxa" w:w="209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结论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安全与设备检查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网络与远程连接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ROS1 环境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地图质量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导航结果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11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随机故障排查</w:t>
            </w:r>
          </w:p>
        </w:tc>
        <w:tc>
          <w:tcPr>
            <w:tcW w:type="dxa" w:w="3969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311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归位验收</w:t>
            </w:r>
          </w:p>
        </w:tc>
        <w:tc>
          <w:tcPr>
            <w:tcW w:type="dxa" w:w="3969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09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五 概念检查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blHeader w:val="true"/>
        </w:trPr>
        <w:tc>
          <w:tcPr>
            <w:tcW w:type="dxa" w:w="680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序号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问题</w:t>
            </w:r>
          </w:p>
        </w:tc>
        <w:tc>
          <w:tcPr>
            <w:tcW w:type="dxa" w:w="459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回答</w:t>
            </w:r>
          </w:p>
        </w:tc>
      </w:tr>
      <w:tr>
        <w:tc>
          <w:tcPr>
            <w:tcW w:type="dxa" w:w="680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  <w:t>用自己的话解释“综合任务证据”，并写出它与本周实操的关系。</w:t>
            </w:r>
          </w:p>
        </w:tc>
        <w:tc>
          <w:tcPr>
            <w:tcW w:type="dxa" w:w="459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六 故障与改进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2579"/>
        <w:gridCol w:w="2579"/>
        <w:gridCol w:w="2579"/>
      </w:tblGrid>
      <w:tr>
        <w:trPr>
          <w:tblHeader w:val="true"/>
        </w:trPr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故障现象</w:t>
            </w:r>
          </w:p>
        </w:tc>
        <w:tc>
          <w:tcPr>
            <w:tcW w:type="dxa" w:w="2268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可能原因</w:t>
            </w:r>
          </w:p>
        </w:tc>
        <w:tc>
          <w:tcPr>
            <w:tcW w:type="dxa" w:w="3515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排查步骤</w:t>
            </w:r>
          </w:p>
        </w:tc>
        <w:tc>
          <w:tcPr>
            <w:tcW w:type="dxa" w:w="238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8"/>
              </w:rPr>
              <w:t>处理结果</w:t>
            </w:r>
          </w:p>
        </w:tc>
      </w:tr>
      <w:tr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268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3515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  <w:tc>
          <w:tcPr>
            <w:tcW w:type="dxa" w:w="238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8"/>
              </w:rPr>
            </w:r>
          </w:p>
        </w:tc>
      </w:tr>
    </w:tbl>
    <w:p>
      <w:pPr>
        <w:pStyle w:val="Heading1"/>
        <w:spacing w:before="120" w:after="80"/>
      </w:pPr>
      <w:r>
        <w:rPr>
          <w:rFonts w:ascii="黑体" w:hAnsi="黑体" w:eastAsia="黑体"/>
          <w:b/>
          <w:color w:val="000000"/>
          <w:sz w:val="26"/>
        </w:rPr>
        <w:t>七 评价反馈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64"/>
        <w:gridCol w:w="2064"/>
        <w:gridCol w:w="2064"/>
        <w:gridCol w:w="2064"/>
        <w:gridCol w:w="2064"/>
      </w:tblGrid>
      <w:tr>
        <w:trPr>
          <w:tblHeader w:val="true"/>
        </w:trPr>
        <w:tc>
          <w:tcPr>
            <w:tcW w:type="dxa" w:w="170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评价项目</w:t>
            </w:r>
          </w:p>
        </w:tc>
        <w:tc>
          <w:tcPr>
            <w:tcW w:type="dxa" w:w="5102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评价标准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自评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互评</w:t>
            </w:r>
          </w:p>
        </w:tc>
        <w:tc>
          <w:tcPr>
            <w:tcW w:type="dxa" w:w="1191"/>
            <w:shd w:fill="1E3A5F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黑体" w:hAnsi="黑体" w:eastAsia="黑体"/>
                <w:b/>
                <w:color w:val="FFFFFF"/>
                <w:sz w:val="17"/>
              </w:rPr>
              <w:t>师评</w:t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安全规范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全程遵守检查与停止要求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系统操作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开机 网络 远程 ROS1 均正确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建图质量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地图闭合 清晰 可用于导航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导航完成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定位正确并到达目标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故障诊断</w:t>
            </w:r>
          </w:p>
        </w:tc>
        <w:tc>
          <w:tcPr>
            <w:tcW w:type="dxa" w:w="5102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证据链完整 处理有效</w:t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  <w:tr>
        <w:tc>
          <w:tcPr>
            <w:tcW w:type="dxa" w:w="170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成果提交</w:t>
            </w:r>
          </w:p>
        </w:tc>
        <w:tc>
          <w:tcPr>
            <w:tcW w:type="dxa" w:w="5102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  <w:t>工单 截图 设备归位完整</w:t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  <w:tc>
          <w:tcPr>
            <w:tcW w:type="dxa" w:w="1191"/>
            <w:shd w:fill="F3F7FB"/>
            <w:vAlign w:val="center"/>
            <w:tcMar>
              <w:top w:w="75" w:type="dxa"/>
              <w:start w:w="95" w:type="dxa"/>
              <w:bottom w:w="75" w:type="dxa"/>
              <w:end w:w="95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宋体" w:hAnsi="宋体" w:eastAsia="宋体"/>
                <w:b w:val="0"/>
                <w:color w:val="000000"/>
                <w:sz w:val="17"/>
              </w:rPr>
            </w:r>
          </w:p>
        </w:tc>
      </w:tr>
    </w:tbl>
    <w:p>
      <w:pPr>
        <w:spacing w:before="60" w:after="0"/>
      </w:pPr>
      <w:r>
        <w:rPr>
          <w:rFonts w:ascii="宋体" w:hAnsi="宋体" w:eastAsia="宋体"/>
          <w:b w:val="0"/>
          <w:color w:val="4B5563"/>
          <w:sz w:val="18"/>
        </w:rPr>
        <w:t>评分说明 5 优秀  4 良好  3 合格  2 需改进  1 不合格</w:t>
      </w:r>
    </w:p>
    <w:sectPr w:rsidR="00FC693F" w:rsidRPr="0006063C" w:rsidSect="00034616">
      <w:footerReference w:type="default" r:id="rId9"/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color w:val="6B7280"/>
        <w:sz w:val="17"/>
      </w:rPr>
      <w:t>ROS平台智能车的控制与应用  23网联车高级班  第20周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黑体" w:hAnsi="黑体" w:eastAsia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黑体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